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>Дмитрий Горяев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В Красноярском крае продолжают фиксироваться высокие уровни заболеваемости ОРВИ. Так, на прошедшей неделе показатель заболеваемости составил 68,4 на 10 000 населения, что выше эпидемического порога на 55,0%.   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Превышение недельных порогов отмечается преимущественно среди взрослых. 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Наибольшие уровни заболеваемости регистрируются в Новоселовском, Краснотуранском, Ермаковском, 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Бирилюсском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, Шушенском, 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Идринском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 районах и городах: Красноярск, Минусинск, Норильск, Назарово, Боготол.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По данным оперативного мониторинга рост обусловлен преимущественно циркуляцией респираторных вирусов не гриппозной этиологии (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бокавирусы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РС-вирусы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При этом отмечается увеличение доли вирусов гриппа А (H3N2) от всех выявленных респираторных вирусов среди жителей г</w:t>
      </w:r>
      <w:proofErr w:type="gramStart"/>
      <w:r w:rsidRPr="003F68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6803">
        <w:rPr>
          <w:rFonts w:ascii="Times New Roman" w:hAnsi="Times New Roman" w:cs="Times New Roman"/>
          <w:sz w:val="28"/>
          <w:szCs w:val="28"/>
        </w:rPr>
        <w:t xml:space="preserve">орильска - до 18,5% без учета 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В то же время  в Таймырском Долгано-Ненецком муниципальном районе и </w:t>
      </w:r>
      <w:proofErr w:type="gramStart"/>
      <w:r w:rsidRPr="003F68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6803">
        <w:rPr>
          <w:rFonts w:ascii="Times New Roman" w:hAnsi="Times New Roman" w:cs="Times New Roman"/>
          <w:sz w:val="28"/>
          <w:szCs w:val="28"/>
        </w:rPr>
        <w:t>. Норильске темпы иммунизации населения против гриппа намного ниже среднего по краю - 14,5% и 15,7% соответственно.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Между тем в крае привито от гриппа уже свыше 730 тыс. человек, что составляет более 27,0 % от численности населения региона.</w:t>
      </w:r>
    </w:p>
    <w:p w:rsidR="00E727CB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Напомню, что сейчас самое время пройти вакцинацию, чтобы защитить себя от гриппа и </w:t>
      </w:r>
      <w:proofErr w:type="spellStart"/>
      <w:r w:rsidRPr="003F68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6803">
        <w:rPr>
          <w:rFonts w:ascii="Times New Roman" w:hAnsi="Times New Roman" w:cs="Times New Roman"/>
          <w:sz w:val="28"/>
          <w:szCs w:val="28"/>
        </w:rPr>
        <w:t xml:space="preserve"> инфекции. Причем Министерство здравоохранения Российской Федерации разрешило одновременную вакцинацию от этих двух инфекций.</w:t>
      </w:r>
    </w:p>
    <w:p w:rsidR="006147A9" w:rsidRPr="003F6803" w:rsidRDefault="00E727CB" w:rsidP="003F6803">
      <w:pPr>
        <w:jc w:val="both"/>
        <w:rPr>
          <w:rFonts w:ascii="Times New Roman" w:hAnsi="Times New Roman" w:cs="Times New Roman"/>
          <w:sz w:val="28"/>
          <w:szCs w:val="28"/>
        </w:rPr>
      </w:pPr>
      <w:r w:rsidRPr="003F6803">
        <w:rPr>
          <w:rFonts w:ascii="Times New Roman" w:hAnsi="Times New Roman" w:cs="Times New Roman"/>
          <w:sz w:val="28"/>
          <w:szCs w:val="28"/>
        </w:rPr>
        <w:t xml:space="preserve">    Прививка - это возможность позаботиться о собственном здоровье и избежать тяжелых осложнений от болезни!</w:t>
      </w:r>
    </w:p>
    <w:sectPr w:rsidR="006147A9" w:rsidRPr="003F6803" w:rsidSect="0061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CB"/>
    <w:rsid w:val="00256571"/>
    <w:rsid w:val="003F6803"/>
    <w:rsid w:val="006147A9"/>
    <w:rsid w:val="00E7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dryagin</dc:creator>
  <cp:keywords/>
  <dc:description/>
  <cp:lastModifiedBy>dryagin</cp:lastModifiedBy>
  <cp:revision>5</cp:revision>
  <dcterms:created xsi:type="dcterms:W3CDTF">2021-10-27T22:52:00Z</dcterms:created>
  <dcterms:modified xsi:type="dcterms:W3CDTF">2021-10-27T22:57:00Z</dcterms:modified>
</cp:coreProperties>
</file>