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4A" w:rsidRPr="007063BB" w:rsidRDefault="0002774A" w:rsidP="007063B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3BB">
        <w:rPr>
          <w:rFonts w:ascii="Times New Roman" w:hAnsi="Times New Roman" w:cs="Times New Roman"/>
          <w:b/>
          <w:sz w:val="32"/>
          <w:szCs w:val="32"/>
          <w:u w:val="single"/>
        </w:rPr>
        <w:t>Алкоголь - причина 45% отравлений в крае.</w:t>
      </w:r>
    </w:p>
    <w:p w:rsidR="0002774A" w:rsidRPr="007063BB" w:rsidRDefault="0002774A" w:rsidP="007063BB">
      <w:pPr>
        <w:jc w:val="both"/>
        <w:rPr>
          <w:rFonts w:ascii="Times New Roman" w:hAnsi="Times New Roman" w:cs="Times New Roman"/>
          <w:sz w:val="32"/>
          <w:szCs w:val="32"/>
        </w:rPr>
      </w:pPr>
      <w:r w:rsidRPr="007063BB">
        <w:rPr>
          <w:rFonts w:ascii="Times New Roman" w:hAnsi="Times New Roman" w:cs="Times New Roman"/>
          <w:sz w:val="32"/>
          <w:szCs w:val="32"/>
        </w:rPr>
        <w:t xml:space="preserve">   В  Красноярском крае в первом полугодии текущего года зарегистрировано на 3,8 % больше случаев острых химических отравлений, чем за аналогичный период 2020 года.</w:t>
      </w:r>
    </w:p>
    <w:p w:rsidR="0002774A" w:rsidRPr="007063BB" w:rsidRDefault="0002774A" w:rsidP="007063BB">
      <w:pPr>
        <w:jc w:val="both"/>
        <w:rPr>
          <w:rFonts w:ascii="Times New Roman" w:hAnsi="Times New Roman" w:cs="Times New Roman"/>
          <w:sz w:val="32"/>
          <w:szCs w:val="32"/>
        </w:rPr>
      </w:pPr>
      <w:r w:rsidRPr="007063BB">
        <w:rPr>
          <w:rFonts w:ascii="Times New Roman" w:hAnsi="Times New Roman" w:cs="Times New Roman"/>
          <w:sz w:val="32"/>
          <w:szCs w:val="32"/>
        </w:rPr>
        <w:t xml:space="preserve">   Отравления чаще регистрировались среди мужчин (72 %),  чем среди женщин (28 %). Причиной почти половины всех зарегистрированных случаев отравлений (45,3%) – является  алкоголь, на втором месте лекарственные препараты – 19,0 % случаев.  Причинами химических отравлений жителей края также стали товары  бытового назначения, змеиный яд, угарный газ, уксусная кислота, продукты  питания,  удельный вес которых суммарно составил 22,6 % случаев.</w:t>
      </w:r>
    </w:p>
    <w:p w:rsidR="0002774A" w:rsidRPr="007063BB" w:rsidRDefault="0002774A" w:rsidP="007063BB">
      <w:pPr>
        <w:jc w:val="both"/>
        <w:rPr>
          <w:rFonts w:ascii="Times New Roman" w:hAnsi="Times New Roman" w:cs="Times New Roman"/>
          <w:sz w:val="32"/>
          <w:szCs w:val="32"/>
        </w:rPr>
      </w:pPr>
      <w:r w:rsidRPr="007063BB">
        <w:rPr>
          <w:rFonts w:ascii="Times New Roman" w:hAnsi="Times New Roman" w:cs="Times New Roman"/>
          <w:sz w:val="32"/>
          <w:szCs w:val="32"/>
        </w:rPr>
        <w:t xml:space="preserve">   Наибольшее количество пострадавших от токсического отравления – взрослые (84,4 %). По данным  регионального информационного фонда токсикологического мониторинга  среди пострадавших 56% – это безработные, 16 % – пенсионеры, 11 % – работающее население, 10% – учащиеся.</w:t>
      </w:r>
    </w:p>
    <w:p w:rsidR="0002774A" w:rsidRPr="007063BB" w:rsidRDefault="0002774A" w:rsidP="007063BB">
      <w:pPr>
        <w:jc w:val="both"/>
        <w:rPr>
          <w:rFonts w:ascii="Times New Roman" w:hAnsi="Times New Roman" w:cs="Times New Roman"/>
          <w:sz w:val="32"/>
          <w:szCs w:val="32"/>
        </w:rPr>
      </w:pPr>
      <w:r w:rsidRPr="007063BB">
        <w:rPr>
          <w:rFonts w:ascii="Times New Roman" w:hAnsi="Times New Roman" w:cs="Times New Roman"/>
          <w:sz w:val="32"/>
          <w:szCs w:val="32"/>
        </w:rPr>
        <w:t xml:space="preserve">  Причиной острых отравлений химической этиологии с летальным исходом, которых в первом полугодии  2021 года зарегистрировано на 19,1 % больше по сравнению с аналогичным периодом прошлого года, явилось токсичное действие алкоголя.</w:t>
      </w:r>
    </w:p>
    <w:p w:rsidR="0002774A" w:rsidRDefault="0002774A" w:rsidP="0002774A"/>
    <w:p w:rsidR="001F3D94" w:rsidRDefault="0002774A" w:rsidP="0002774A">
      <w:r>
        <w:t>@</w:t>
      </w:r>
      <w:proofErr w:type="spellStart"/>
      <w:r>
        <w:t>rospotrebnadzor_krsk</w:t>
      </w:r>
      <w:proofErr w:type="spellEnd"/>
    </w:p>
    <w:sectPr w:rsidR="001F3D94" w:rsidSect="001F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4A"/>
    <w:rsid w:val="0002774A"/>
    <w:rsid w:val="001F3D94"/>
    <w:rsid w:val="00480AEE"/>
    <w:rsid w:val="0070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dryagin</dc:creator>
  <cp:keywords/>
  <dc:description/>
  <cp:lastModifiedBy>dryagin</cp:lastModifiedBy>
  <cp:revision>4</cp:revision>
  <dcterms:created xsi:type="dcterms:W3CDTF">2021-08-05T04:11:00Z</dcterms:created>
  <dcterms:modified xsi:type="dcterms:W3CDTF">2021-08-05T23:06:00Z</dcterms:modified>
</cp:coreProperties>
</file>